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Look w:val="04A0" w:firstRow="1" w:lastRow="0" w:firstColumn="1" w:lastColumn="0" w:noHBand="0" w:noVBand="1"/>
      </w:tblPr>
      <w:tblGrid>
        <w:gridCol w:w="2778"/>
        <w:gridCol w:w="6567"/>
      </w:tblGrid>
      <w:tr w:rsidR="00A81B97" w:rsidTr="00710A33">
        <w:trPr>
          <w:trHeight w:val="1064"/>
        </w:trPr>
        <w:tc>
          <w:tcPr>
            <w:tcW w:w="2830" w:type="dxa"/>
          </w:tcPr>
          <w:p w:rsidR="00A81B97" w:rsidRDefault="00A81B97" w:rsidP="00710A33">
            <w:pPr>
              <w:jc w:val="both"/>
              <w:rPr>
                <w:sz w:val="16"/>
                <w:szCs w:val="16"/>
              </w:rPr>
            </w:pPr>
            <w:r w:rsidRPr="00D02206">
              <w:rPr>
                <w:noProof/>
              </w:rPr>
              <w:drawing>
                <wp:inline distT="0" distB="0" distL="0" distR="0" wp14:anchorId="0FB9F9A0" wp14:editId="6CAA19C2">
                  <wp:extent cx="1183341" cy="392371"/>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0863" cy="418076"/>
                          </a:xfrm>
                          <a:prstGeom prst="rect">
                            <a:avLst/>
                          </a:prstGeom>
                          <a:noFill/>
                          <a:ln>
                            <a:noFill/>
                          </a:ln>
                        </pic:spPr>
                      </pic:pic>
                    </a:graphicData>
                  </a:graphic>
                </wp:inline>
              </w:drawing>
            </w:r>
          </w:p>
          <w:p w:rsidR="00A81B97" w:rsidRDefault="00A81B97" w:rsidP="00710A33">
            <w:pPr>
              <w:jc w:val="both"/>
              <w:rPr>
                <w:sz w:val="16"/>
                <w:szCs w:val="16"/>
              </w:rPr>
            </w:pPr>
          </w:p>
          <w:p w:rsidR="00A81B97" w:rsidRDefault="00A81B97" w:rsidP="00710A33">
            <w:pPr>
              <w:jc w:val="both"/>
              <w:rPr>
                <w:sz w:val="16"/>
                <w:szCs w:val="16"/>
              </w:rPr>
            </w:pPr>
          </w:p>
        </w:tc>
        <w:tc>
          <w:tcPr>
            <w:tcW w:w="6941" w:type="dxa"/>
          </w:tcPr>
          <w:p w:rsidR="00A81B97" w:rsidRPr="009E40DE" w:rsidRDefault="00A81B97" w:rsidP="00710A33">
            <w:pPr>
              <w:jc w:val="right"/>
              <w:rPr>
                <w:b/>
                <w:sz w:val="16"/>
                <w:szCs w:val="16"/>
              </w:rPr>
            </w:pPr>
            <w:r>
              <w:rPr>
                <w:sz w:val="16"/>
                <w:szCs w:val="16"/>
              </w:rPr>
              <w:t xml:space="preserve">                          </w:t>
            </w:r>
            <w:r w:rsidRPr="009E40DE">
              <w:rPr>
                <w:b/>
                <w:sz w:val="16"/>
                <w:szCs w:val="16"/>
              </w:rPr>
              <w:t xml:space="preserve">Приложение </w:t>
            </w:r>
            <w:r>
              <w:rPr>
                <w:b/>
                <w:sz w:val="16"/>
                <w:szCs w:val="16"/>
              </w:rPr>
              <w:t>1</w:t>
            </w:r>
          </w:p>
          <w:p w:rsidR="00A81B97" w:rsidRPr="009E40DE" w:rsidRDefault="00A81B97" w:rsidP="00710A33">
            <w:pPr>
              <w:jc w:val="right"/>
              <w:rPr>
                <w:sz w:val="16"/>
                <w:szCs w:val="16"/>
              </w:rPr>
            </w:pPr>
            <w:r w:rsidRPr="009E40DE">
              <w:rPr>
                <w:sz w:val="16"/>
                <w:szCs w:val="16"/>
              </w:rPr>
              <w:t>к Положению об особенностях осуществления в ООО КБ «Столичный Кредит»</w:t>
            </w:r>
          </w:p>
          <w:p w:rsidR="00A81B97" w:rsidRPr="009E40DE" w:rsidRDefault="00A81B97" w:rsidP="00710A33">
            <w:pPr>
              <w:jc w:val="right"/>
              <w:rPr>
                <w:sz w:val="16"/>
                <w:szCs w:val="16"/>
              </w:rPr>
            </w:pPr>
            <w:r w:rsidRPr="009E40DE">
              <w:rPr>
                <w:sz w:val="16"/>
                <w:szCs w:val="16"/>
              </w:rPr>
              <w:t xml:space="preserve"> финансовых операций с иностранными юридическими и физическими лицами </w:t>
            </w:r>
          </w:p>
          <w:p w:rsidR="00A81B97" w:rsidRPr="009E40DE" w:rsidRDefault="00A81B97" w:rsidP="00710A33">
            <w:pPr>
              <w:jc w:val="right"/>
              <w:rPr>
                <w:sz w:val="16"/>
                <w:szCs w:val="16"/>
              </w:rPr>
            </w:pPr>
            <w:r w:rsidRPr="009E40DE">
              <w:rPr>
                <w:sz w:val="16"/>
                <w:szCs w:val="16"/>
              </w:rPr>
              <w:t xml:space="preserve">и информационного взаимодействия с уполномоченными органами в целях </w:t>
            </w:r>
          </w:p>
          <w:p w:rsidR="00A81B97" w:rsidRDefault="00A81B97" w:rsidP="00710A33">
            <w:pPr>
              <w:jc w:val="right"/>
              <w:rPr>
                <w:sz w:val="16"/>
                <w:szCs w:val="16"/>
              </w:rPr>
            </w:pPr>
            <w:r w:rsidRPr="009E40DE">
              <w:rPr>
                <w:sz w:val="16"/>
                <w:szCs w:val="16"/>
              </w:rPr>
              <w:t xml:space="preserve">соблюдения требований режимов </w:t>
            </w:r>
            <w:r w:rsidRPr="009E40DE">
              <w:rPr>
                <w:sz w:val="16"/>
                <w:szCs w:val="16"/>
                <w:lang w:val="en-US"/>
              </w:rPr>
              <w:t>FATCA</w:t>
            </w:r>
            <w:r w:rsidRPr="009E40DE">
              <w:rPr>
                <w:sz w:val="16"/>
                <w:szCs w:val="16"/>
              </w:rPr>
              <w:t xml:space="preserve"> и </w:t>
            </w:r>
            <w:r w:rsidRPr="009E40DE">
              <w:rPr>
                <w:sz w:val="16"/>
                <w:szCs w:val="16"/>
                <w:lang w:val="en-US"/>
              </w:rPr>
              <w:t>CRS</w:t>
            </w:r>
          </w:p>
        </w:tc>
      </w:tr>
    </w:tbl>
    <w:p w:rsidR="00636A48" w:rsidRPr="00E701EB" w:rsidRDefault="00636A48" w:rsidP="00636A48">
      <w:pPr>
        <w:autoSpaceDE w:val="0"/>
        <w:autoSpaceDN w:val="0"/>
        <w:adjustRightInd w:val="0"/>
        <w:spacing w:after="0" w:line="240" w:lineRule="auto"/>
        <w:jc w:val="both"/>
        <w:outlineLvl w:val="0"/>
        <w:rPr>
          <w:rFonts w:ascii="Times New Roman" w:hAnsi="Times New Roman" w:cs="Times New Roman"/>
          <w:sz w:val="24"/>
          <w:szCs w:val="24"/>
        </w:rPr>
      </w:pPr>
      <w:bookmarkStart w:id="0" w:name="_GoBack"/>
      <w:bookmarkEnd w:id="0"/>
    </w:p>
    <w:p w:rsidR="00636A48" w:rsidRPr="00E701EB" w:rsidRDefault="00636A48" w:rsidP="00636A48">
      <w:pPr>
        <w:autoSpaceDE w:val="0"/>
        <w:autoSpaceDN w:val="0"/>
        <w:adjustRightInd w:val="0"/>
        <w:spacing w:after="0" w:line="240" w:lineRule="auto"/>
        <w:jc w:val="center"/>
        <w:rPr>
          <w:rFonts w:ascii="Times New Roman" w:hAnsi="Times New Roman" w:cs="Times New Roman"/>
          <w:b/>
          <w:bCs/>
          <w:sz w:val="24"/>
          <w:szCs w:val="24"/>
        </w:rPr>
      </w:pPr>
      <w:r w:rsidRPr="00E701EB">
        <w:rPr>
          <w:rFonts w:ascii="Times New Roman" w:hAnsi="Times New Roman" w:cs="Times New Roman"/>
          <w:b/>
          <w:bCs/>
          <w:sz w:val="24"/>
          <w:szCs w:val="24"/>
        </w:rPr>
        <w:t>ПРИЗНАКИ</w:t>
      </w:r>
    </w:p>
    <w:p w:rsidR="00636A48" w:rsidRPr="00E701EB" w:rsidRDefault="00636A48" w:rsidP="00636A48">
      <w:pPr>
        <w:autoSpaceDE w:val="0"/>
        <w:autoSpaceDN w:val="0"/>
        <w:adjustRightInd w:val="0"/>
        <w:spacing w:after="0" w:line="240" w:lineRule="auto"/>
        <w:jc w:val="center"/>
        <w:rPr>
          <w:rFonts w:ascii="Times New Roman" w:hAnsi="Times New Roman" w:cs="Times New Roman"/>
          <w:b/>
          <w:bCs/>
          <w:sz w:val="24"/>
          <w:szCs w:val="24"/>
        </w:rPr>
      </w:pPr>
      <w:r w:rsidRPr="00E701EB">
        <w:rPr>
          <w:rFonts w:ascii="Times New Roman" w:hAnsi="Times New Roman" w:cs="Times New Roman"/>
          <w:b/>
          <w:bCs/>
          <w:sz w:val="24"/>
          <w:szCs w:val="24"/>
        </w:rPr>
        <w:t>КЛИЕНТОВ (ЗА ИСКЛЮЧЕНИЕМ КЛИЕНТОВ - ФИЗИЧЕСКИХ ЛИЦ),</w:t>
      </w:r>
    </w:p>
    <w:p w:rsidR="00636A48" w:rsidRPr="00E701EB" w:rsidRDefault="00636A48" w:rsidP="00636A48">
      <w:pPr>
        <w:autoSpaceDE w:val="0"/>
        <w:autoSpaceDN w:val="0"/>
        <w:adjustRightInd w:val="0"/>
        <w:spacing w:after="0" w:line="240" w:lineRule="auto"/>
        <w:jc w:val="center"/>
        <w:rPr>
          <w:rFonts w:ascii="Times New Roman" w:hAnsi="Times New Roman" w:cs="Times New Roman"/>
          <w:b/>
          <w:bCs/>
          <w:sz w:val="24"/>
          <w:szCs w:val="24"/>
        </w:rPr>
      </w:pPr>
      <w:r w:rsidRPr="00E701EB">
        <w:rPr>
          <w:rFonts w:ascii="Times New Roman" w:hAnsi="Times New Roman" w:cs="Times New Roman"/>
          <w:b/>
          <w:bCs/>
          <w:sz w:val="24"/>
          <w:szCs w:val="24"/>
        </w:rPr>
        <w:t>ОСУЩЕСТВЛЯЮЩИХ АКТИВНУЮ ДЕЯТЕЛЬНОСТЬ</w:t>
      </w:r>
    </w:p>
    <w:p w:rsidR="00636A48" w:rsidRPr="00E701EB" w:rsidRDefault="00636A48" w:rsidP="00636A48">
      <w:pPr>
        <w:autoSpaceDE w:val="0"/>
        <w:autoSpaceDN w:val="0"/>
        <w:adjustRightInd w:val="0"/>
        <w:spacing w:after="0" w:line="240" w:lineRule="auto"/>
        <w:rPr>
          <w:rFonts w:ascii="Times New Roman" w:hAnsi="Times New Roman" w:cs="Times New Roman"/>
          <w:sz w:val="24"/>
          <w:szCs w:val="24"/>
        </w:rPr>
      </w:pPr>
    </w:p>
    <w:p w:rsidR="00636A48" w:rsidRPr="00E701EB" w:rsidRDefault="00636A48" w:rsidP="00636A48">
      <w:pPr>
        <w:autoSpaceDE w:val="0"/>
        <w:autoSpaceDN w:val="0"/>
        <w:adjustRightInd w:val="0"/>
        <w:spacing w:after="0" w:line="240" w:lineRule="auto"/>
        <w:ind w:firstLine="851"/>
        <w:jc w:val="both"/>
        <w:rPr>
          <w:rFonts w:ascii="Times New Roman" w:hAnsi="Times New Roman" w:cs="Times New Roman"/>
          <w:sz w:val="24"/>
          <w:szCs w:val="24"/>
        </w:rPr>
      </w:pPr>
      <w:r w:rsidRPr="00E701EB">
        <w:rPr>
          <w:rFonts w:ascii="Times New Roman" w:hAnsi="Times New Roman" w:cs="Times New Roman"/>
          <w:sz w:val="24"/>
          <w:szCs w:val="24"/>
        </w:rPr>
        <w:t xml:space="preserve">1. В целях Положения об особенностях осуществления в ООО КБ «Столичный Кредит» финансовых операций с иностранными юридическими и физическими лицами и информационного взаимодействия с уполномоченными органами в целях соблюдения требований режимов </w:t>
      </w:r>
      <w:r w:rsidRPr="00E701EB">
        <w:rPr>
          <w:rFonts w:ascii="Times New Roman" w:hAnsi="Times New Roman" w:cs="Times New Roman"/>
          <w:sz w:val="24"/>
          <w:szCs w:val="24"/>
          <w:lang w:val="en-US"/>
        </w:rPr>
        <w:t>FATCA</w:t>
      </w:r>
      <w:r w:rsidRPr="00E701EB">
        <w:rPr>
          <w:rFonts w:ascii="Times New Roman" w:hAnsi="Times New Roman" w:cs="Times New Roman"/>
          <w:sz w:val="24"/>
          <w:szCs w:val="24"/>
        </w:rPr>
        <w:t xml:space="preserve"> и </w:t>
      </w:r>
      <w:r w:rsidRPr="00E701EB">
        <w:rPr>
          <w:rFonts w:ascii="Times New Roman" w:hAnsi="Times New Roman" w:cs="Times New Roman"/>
          <w:sz w:val="24"/>
          <w:szCs w:val="24"/>
          <w:lang w:val="en-US"/>
        </w:rPr>
        <w:t>CRS</w:t>
      </w:r>
      <w:r w:rsidRPr="00E701EB">
        <w:rPr>
          <w:rFonts w:ascii="Times New Roman" w:hAnsi="Times New Roman" w:cs="Times New Roman"/>
          <w:sz w:val="24"/>
          <w:szCs w:val="24"/>
        </w:rPr>
        <w:t>:</w:t>
      </w:r>
    </w:p>
    <w:p w:rsidR="00636A48" w:rsidRPr="00E701EB" w:rsidRDefault="00636A48" w:rsidP="00636A48">
      <w:pPr>
        <w:autoSpaceDE w:val="0"/>
        <w:autoSpaceDN w:val="0"/>
        <w:adjustRightInd w:val="0"/>
        <w:spacing w:before="240" w:after="0" w:line="240" w:lineRule="auto"/>
        <w:ind w:firstLine="851"/>
        <w:jc w:val="both"/>
        <w:rPr>
          <w:rFonts w:ascii="Times New Roman" w:hAnsi="Times New Roman" w:cs="Times New Roman"/>
          <w:sz w:val="24"/>
          <w:szCs w:val="24"/>
        </w:rPr>
      </w:pPr>
      <w:r w:rsidRPr="00E701EB">
        <w:rPr>
          <w:rFonts w:ascii="Times New Roman" w:hAnsi="Times New Roman" w:cs="Times New Roman"/>
          <w:sz w:val="24"/>
          <w:szCs w:val="24"/>
        </w:rPr>
        <w:t>а) Клиент (за исключением Клиента - физического лица) признается осуществляющим активную деятельность в любом из следующих случаев:</w:t>
      </w:r>
    </w:p>
    <w:p w:rsidR="00636A48" w:rsidRPr="00E701EB" w:rsidRDefault="00636A48" w:rsidP="00636A48">
      <w:pPr>
        <w:pStyle w:val="a3"/>
        <w:numPr>
          <w:ilvl w:val="0"/>
          <w:numId w:val="1"/>
        </w:numPr>
        <w:tabs>
          <w:tab w:val="left" w:pos="1134"/>
        </w:tabs>
        <w:autoSpaceDE w:val="0"/>
        <w:autoSpaceDN w:val="0"/>
        <w:adjustRightInd w:val="0"/>
        <w:spacing w:before="240" w:after="0" w:line="240" w:lineRule="auto"/>
        <w:ind w:left="0" w:firstLine="851"/>
        <w:jc w:val="both"/>
        <w:rPr>
          <w:rFonts w:ascii="Times New Roman" w:hAnsi="Times New Roman" w:cs="Times New Roman"/>
          <w:sz w:val="24"/>
          <w:szCs w:val="24"/>
        </w:rPr>
      </w:pPr>
      <w:r w:rsidRPr="00E701EB">
        <w:rPr>
          <w:rFonts w:ascii="Times New Roman" w:hAnsi="Times New Roman" w:cs="Times New Roman"/>
          <w:sz w:val="24"/>
          <w:szCs w:val="24"/>
        </w:rPr>
        <w:t xml:space="preserve">за календарный год, предшествующий отчетному периоду, менее 50 процентов доходов Клиента составляют доходы от пассивной деятельности в соответствии с </w:t>
      </w:r>
      <w:hyperlink w:anchor="Par19" w:history="1">
        <w:r w:rsidRPr="00E701EB">
          <w:rPr>
            <w:rFonts w:ascii="Times New Roman" w:hAnsi="Times New Roman" w:cs="Times New Roman"/>
            <w:sz w:val="24"/>
            <w:szCs w:val="24"/>
          </w:rPr>
          <w:t>подпунктом "б"</w:t>
        </w:r>
      </w:hyperlink>
      <w:r w:rsidRPr="00E701EB">
        <w:rPr>
          <w:rFonts w:ascii="Times New Roman" w:hAnsi="Times New Roman" w:cs="Times New Roman"/>
          <w:sz w:val="24"/>
          <w:szCs w:val="24"/>
        </w:rPr>
        <w:t xml:space="preserve"> настоящего пункта и менее 50 процентов активов Клиента (оцениваемых по рыночной или балансовой стоимости) относятся к активам, используемым для извлечения доходов от пассивной деятельности в соответствии с </w:t>
      </w:r>
      <w:hyperlink w:anchor="Par19" w:history="1">
        <w:r w:rsidRPr="00E701EB">
          <w:rPr>
            <w:rFonts w:ascii="Times New Roman" w:hAnsi="Times New Roman" w:cs="Times New Roman"/>
            <w:sz w:val="24"/>
            <w:szCs w:val="24"/>
          </w:rPr>
          <w:t>подпунктом "б"</w:t>
        </w:r>
      </w:hyperlink>
      <w:r w:rsidRPr="00E701EB">
        <w:rPr>
          <w:rFonts w:ascii="Times New Roman" w:hAnsi="Times New Roman" w:cs="Times New Roman"/>
          <w:sz w:val="24"/>
          <w:szCs w:val="24"/>
        </w:rPr>
        <w:t xml:space="preserve"> настоящего пункта;</w:t>
      </w:r>
    </w:p>
    <w:p w:rsidR="00636A48" w:rsidRPr="00E701EB" w:rsidRDefault="00636A48" w:rsidP="00636A48">
      <w:pPr>
        <w:pStyle w:val="a3"/>
        <w:numPr>
          <w:ilvl w:val="0"/>
          <w:numId w:val="1"/>
        </w:numPr>
        <w:tabs>
          <w:tab w:val="left" w:pos="1134"/>
        </w:tabs>
        <w:autoSpaceDE w:val="0"/>
        <w:autoSpaceDN w:val="0"/>
        <w:adjustRightInd w:val="0"/>
        <w:spacing w:before="240" w:after="0" w:line="240" w:lineRule="auto"/>
        <w:ind w:left="0" w:firstLine="851"/>
        <w:jc w:val="both"/>
        <w:rPr>
          <w:rFonts w:ascii="Times New Roman" w:hAnsi="Times New Roman" w:cs="Times New Roman"/>
          <w:sz w:val="24"/>
          <w:szCs w:val="24"/>
        </w:rPr>
      </w:pPr>
      <w:r w:rsidRPr="00E701EB">
        <w:rPr>
          <w:rFonts w:ascii="Times New Roman" w:hAnsi="Times New Roman" w:cs="Times New Roman"/>
          <w:sz w:val="24"/>
          <w:szCs w:val="24"/>
        </w:rPr>
        <w:t>акции (доли) Клиента обращаются на организованных торгах в Российской Федерации или на иностранной бирже;</w:t>
      </w:r>
    </w:p>
    <w:p w:rsidR="00636A48" w:rsidRPr="00E701EB" w:rsidRDefault="00636A48" w:rsidP="00636A48">
      <w:pPr>
        <w:pStyle w:val="a3"/>
        <w:numPr>
          <w:ilvl w:val="0"/>
          <w:numId w:val="1"/>
        </w:numPr>
        <w:tabs>
          <w:tab w:val="left" w:pos="1134"/>
        </w:tabs>
        <w:autoSpaceDE w:val="0"/>
        <w:autoSpaceDN w:val="0"/>
        <w:adjustRightInd w:val="0"/>
        <w:spacing w:before="240" w:after="0" w:line="240" w:lineRule="auto"/>
        <w:ind w:left="0" w:firstLine="851"/>
        <w:jc w:val="both"/>
        <w:rPr>
          <w:rFonts w:ascii="Times New Roman" w:hAnsi="Times New Roman" w:cs="Times New Roman"/>
          <w:sz w:val="24"/>
          <w:szCs w:val="24"/>
        </w:rPr>
      </w:pPr>
      <w:r w:rsidRPr="00E701EB">
        <w:rPr>
          <w:rFonts w:ascii="Times New Roman" w:hAnsi="Times New Roman" w:cs="Times New Roman"/>
          <w:sz w:val="24"/>
          <w:szCs w:val="24"/>
        </w:rPr>
        <w:t xml:space="preserve">акции (доли) организации (или структуры без образования юридического лица), которая прямо или косвенно контролируется Клиентом или </w:t>
      </w:r>
      <w:proofErr w:type="gramStart"/>
      <w:r w:rsidRPr="00E701EB">
        <w:rPr>
          <w:rFonts w:ascii="Times New Roman" w:hAnsi="Times New Roman" w:cs="Times New Roman"/>
          <w:sz w:val="24"/>
          <w:szCs w:val="24"/>
        </w:rPr>
        <w:t>прямо</w:t>
      </w:r>
      <w:proofErr w:type="gramEnd"/>
      <w:r w:rsidRPr="00E701EB">
        <w:rPr>
          <w:rFonts w:ascii="Times New Roman" w:hAnsi="Times New Roman" w:cs="Times New Roman"/>
          <w:sz w:val="24"/>
          <w:szCs w:val="24"/>
        </w:rPr>
        <w:t xml:space="preserve"> или косвенно контролирует такого Клиента, обращаются на организованных торгах в Российской Федерации или на иностранной бирже (под прямым или косвенным контролем понимается доля участия в организации, составляющая более 50 процентов акций (долей) в уставном (складочном) капитале);</w:t>
      </w:r>
    </w:p>
    <w:p w:rsidR="00636A48" w:rsidRPr="00E701EB" w:rsidRDefault="00636A48" w:rsidP="00636A48">
      <w:pPr>
        <w:pStyle w:val="a3"/>
        <w:numPr>
          <w:ilvl w:val="0"/>
          <w:numId w:val="1"/>
        </w:numPr>
        <w:tabs>
          <w:tab w:val="left" w:pos="1134"/>
        </w:tabs>
        <w:autoSpaceDE w:val="0"/>
        <w:autoSpaceDN w:val="0"/>
        <w:adjustRightInd w:val="0"/>
        <w:spacing w:before="240" w:after="0" w:line="240" w:lineRule="auto"/>
        <w:ind w:left="0" w:firstLine="851"/>
        <w:jc w:val="both"/>
        <w:rPr>
          <w:rFonts w:ascii="Times New Roman" w:hAnsi="Times New Roman" w:cs="Times New Roman"/>
          <w:sz w:val="24"/>
          <w:szCs w:val="24"/>
        </w:rPr>
      </w:pPr>
      <w:r w:rsidRPr="00E701EB">
        <w:rPr>
          <w:rFonts w:ascii="Times New Roman" w:hAnsi="Times New Roman" w:cs="Times New Roman"/>
          <w:sz w:val="24"/>
          <w:szCs w:val="24"/>
        </w:rPr>
        <w:t>акции (доли) организации (или структуры без образования юридического лица), которая прямо или косвенно контролируется другой организацией (или структурой без образования юридического лица), одновременно прямо или косвенно контролирующей Клиента, обращаются на организованных торгах в Российской Федерации или на иностранной бирже (под прямым или косвенным контролем понимается доля участия в организации, составляющая более 50 процентов акций (долей) в уставном (складочном) капитале);</w:t>
      </w:r>
    </w:p>
    <w:p w:rsidR="00636A48" w:rsidRPr="00E701EB" w:rsidRDefault="00636A48" w:rsidP="00636A48">
      <w:pPr>
        <w:pStyle w:val="a3"/>
        <w:numPr>
          <w:ilvl w:val="0"/>
          <w:numId w:val="1"/>
        </w:numPr>
        <w:tabs>
          <w:tab w:val="left" w:pos="1134"/>
        </w:tabs>
        <w:autoSpaceDE w:val="0"/>
        <w:autoSpaceDN w:val="0"/>
        <w:adjustRightInd w:val="0"/>
        <w:spacing w:before="240" w:after="0" w:line="240" w:lineRule="auto"/>
        <w:ind w:left="0" w:firstLine="851"/>
        <w:jc w:val="both"/>
        <w:rPr>
          <w:rFonts w:ascii="Times New Roman" w:hAnsi="Times New Roman" w:cs="Times New Roman"/>
          <w:sz w:val="24"/>
          <w:szCs w:val="24"/>
        </w:rPr>
      </w:pPr>
      <w:r w:rsidRPr="00E701EB">
        <w:rPr>
          <w:rFonts w:ascii="Times New Roman" w:hAnsi="Times New Roman" w:cs="Times New Roman"/>
          <w:sz w:val="24"/>
          <w:szCs w:val="24"/>
        </w:rPr>
        <w:t>Клиент исполняет функции центрального банка, является государственным учреждением, международной организацией или 100 процентов долей (акций) участия в уставном (складочном) капитале Клиента принадлежит одному или нескольким из перечисленных организаций;</w:t>
      </w:r>
    </w:p>
    <w:p w:rsidR="00636A48" w:rsidRPr="00E701EB" w:rsidRDefault="00636A48" w:rsidP="00636A48">
      <w:pPr>
        <w:pStyle w:val="a3"/>
        <w:numPr>
          <w:ilvl w:val="0"/>
          <w:numId w:val="1"/>
        </w:numPr>
        <w:tabs>
          <w:tab w:val="left" w:pos="1134"/>
        </w:tabs>
        <w:autoSpaceDE w:val="0"/>
        <w:autoSpaceDN w:val="0"/>
        <w:adjustRightInd w:val="0"/>
        <w:spacing w:before="240" w:after="0" w:line="240" w:lineRule="auto"/>
        <w:ind w:left="0" w:firstLine="851"/>
        <w:jc w:val="both"/>
        <w:rPr>
          <w:rFonts w:ascii="Times New Roman" w:hAnsi="Times New Roman" w:cs="Times New Roman"/>
          <w:sz w:val="24"/>
          <w:szCs w:val="24"/>
        </w:rPr>
      </w:pPr>
      <w:r w:rsidRPr="00E701EB">
        <w:rPr>
          <w:rFonts w:ascii="Times New Roman" w:hAnsi="Times New Roman" w:cs="Times New Roman"/>
          <w:sz w:val="24"/>
          <w:szCs w:val="24"/>
        </w:rPr>
        <w:t>Клиент создан для целей прямого владения обращающимися акциями (долями) организаций, которые не являются организациями финансового рынка, или для целей финансирования таких организаций, за исключением Клиентов, владеющих или осуществляющих финансирование таких организаций исключительно в инвестиционных целях;</w:t>
      </w:r>
    </w:p>
    <w:p w:rsidR="00636A48" w:rsidRPr="00E701EB" w:rsidRDefault="00636A48" w:rsidP="00636A48">
      <w:pPr>
        <w:pStyle w:val="a3"/>
        <w:numPr>
          <w:ilvl w:val="0"/>
          <w:numId w:val="1"/>
        </w:numPr>
        <w:tabs>
          <w:tab w:val="left" w:pos="1134"/>
        </w:tabs>
        <w:autoSpaceDE w:val="0"/>
        <w:autoSpaceDN w:val="0"/>
        <w:adjustRightInd w:val="0"/>
        <w:spacing w:before="240" w:after="0" w:line="240" w:lineRule="auto"/>
        <w:ind w:left="0" w:firstLine="851"/>
        <w:jc w:val="both"/>
        <w:rPr>
          <w:rFonts w:ascii="Times New Roman" w:hAnsi="Times New Roman" w:cs="Times New Roman"/>
          <w:sz w:val="24"/>
          <w:szCs w:val="24"/>
        </w:rPr>
      </w:pPr>
      <w:r w:rsidRPr="00E701EB">
        <w:rPr>
          <w:rFonts w:ascii="Times New Roman" w:hAnsi="Times New Roman" w:cs="Times New Roman"/>
          <w:sz w:val="24"/>
          <w:szCs w:val="24"/>
        </w:rPr>
        <w:t>Клиент является вновь созданным лицом;</w:t>
      </w:r>
    </w:p>
    <w:p w:rsidR="00636A48" w:rsidRPr="00E701EB" w:rsidRDefault="00636A48" w:rsidP="00636A48">
      <w:pPr>
        <w:pStyle w:val="a3"/>
        <w:numPr>
          <w:ilvl w:val="0"/>
          <w:numId w:val="1"/>
        </w:numPr>
        <w:tabs>
          <w:tab w:val="left" w:pos="1134"/>
        </w:tabs>
        <w:autoSpaceDE w:val="0"/>
        <w:autoSpaceDN w:val="0"/>
        <w:adjustRightInd w:val="0"/>
        <w:spacing w:before="240" w:after="0" w:line="240" w:lineRule="auto"/>
        <w:ind w:left="0" w:firstLine="851"/>
        <w:jc w:val="both"/>
        <w:rPr>
          <w:rFonts w:ascii="Times New Roman" w:hAnsi="Times New Roman" w:cs="Times New Roman"/>
          <w:sz w:val="24"/>
          <w:szCs w:val="24"/>
        </w:rPr>
      </w:pPr>
      <w:r w:rsidRPr="00E701EB">
        <w:rPr>
          <w:rFonts w:ascii="Times New Roman" w:hAnsi="Times New Roman" w:cs="Times New Roman"/>
          <w:sz w:val="24"/>
          <w:szCs w:val="24"/>
        </w:rPr>
        <w:t>Клиент не являлся организацией финансового рынка в течение предыдущих 5 лет и находится в процессе реорганизации в целях продолжения или возобновления коммерческой деятельности, за исключением деятельности, осуществляемой организацией финансового рынка;</w:t>
      </w:r>
    </w:p>
    <w:p w:rsidR="00636A48" w:rsidRPr="00E701EB" w:rsidRDefault="00636A48" w:rsidP="00636A48">
      <w:pPr>
        <w:pStyle w:val="a3"/>
        <w:numPr>
          <w:ilvl w:val="0"/>
          <w:numId w:val="1"/>
        </w:numPr>
        <w:tabs>
          <w:tab w:val="left" w:pos="1134"/>
        </w:tabs>
        <w:autoSpaceDE w:val="0"/>
        <w:autoSpaceDN w:val="0"/>
        <w:adjustRightInd w:val="0"/>
        <w:spacing w:before="240" w:after="0" w:line="240" w:lineRule="auto"/>
        <w:ind w:left="0" w:firstLine="851"/>
        <w:jc w:val="both"/>
        <w:rPr>
          <w:rFonts w:ascii="Times New Roman" w:hAnsi="Times New Roman" w:cs="Times New Roman"/>
          <w:sz w:val="24"/>
          <w:szCs w:val="24"/>
        </w:rPr>
      </w:pPr>
      <w:r w:rsidRPr="00E701EB">
        <w:rPr>
          <w:rFonts w:ascii="Times New Roman" w:hAnsi="Times New Roman" w:cs="Times New Roman"/>
          <w:sz w:val="24"/>
          <w:szCs w:val="24"/>
        </w:rPr>
        <w:lastRenderedPageBreak/>
        <w:t>Клиент является некоммерческой организацией, доходы которой не являются объектом налогообложения или освобождаются от налогов;</w:t>
      </w:r>
    </w:p>
    <w:p w:rsidR="00636A48" w:rsidRPr="00E701EB" w:rsidRDefault="00636A48" w:rsidP="00636A48">
      <w:pPr>
        <w:autoSpaceDE w:val="0"/>
        <w:autoSpaceDN w:val="0"/>
        <w:adjustRightInd w:val="0"/>
        <w:spacing w:before="240" w:after="0" w:line="240" w:lineRule="auto"/>
        <w:ind w:firstLine="540"/>
        <w:jc w:val="both"/>
        <w:rPr>
          <w:rFonts w:ascii="Times New Roman" w:hAnsi="Times New Roman" w:cs="Times New Roman"/>
          <w:sz w:val="24"/>
          <w:szCs w:val="24"/>
        </w:rPr>
      </w:pPr>
      <w:bookmarkStart w:id="1" w:name="Par19"/>
      <w:bookmarkEnd w:id="1"/>
      <w:r w:rsidRPr="00E701EB">
        <w:rPr>
          <w:rFonts w:ascii="Times New Roman" w:hAnsi="Times New Roman" w:cs="Times New Roman"/>
          <w:sz w:val="24"/>
          <w:szCs w:val="24"/>
        </w:rPr>
        <w:t>б) признаются доходами от пассивной деятельности следующие доходы:</w:t>
      </w:r>
    </w:p>
    <w:p w:rsidR="00636A48" w:rsidRPr="00E701EB" w:rsidRDefault="00636A48" w:rsidP="00636A48">
      <w:pPr>
        <w:autoSpaceDE w:val="0"/>
        <w:autoSpaceDN w:val="0"/>
        <w:adjustRightInd w:val="0"/>
        <w:spacing w:before="240" w:after="0" w:line="240" w:lineRule="auto"/>
        <w:ind w:firstLine="540"/>
        <w:jc w:val="both"/>
        <w:rPr>
          <w:rFonts w:ascii="Times New Roman" w:hAnsi="Times New Roman" w:cs="Times New Roman"/>
          <w:sz w:val="24"/>
          <w:szCs w:val="24"/>
        </w:rPr>
      </w:pPr>
      <w:r w:rsidRPr="00E701EB">
        <w:rPr>
          <w:rFonts w:ascii="Times New Roman" w:hAnsi="Times New Roman" w:cs="Times New Roman"/>
          <w:sz w:val="24"/>
          <w:szCs w:val="24"/>
        </w:rPr>
        <w:t>дивиденды;</w:t>
      </w:r>
    </w:p>
    <w:p w:rsidR="00636A48" w:rsidRPr="00E701EB" w:rsidRDefault="00636A48" w:rsidP="00636A48">
      <w:pPr>
        <w:autoSpaceDE w:val="0"/>
        <w:autoSpaceDN w:val="0"/>
        <w:adjustRightInd w:val="0"/>
        <w:spacing w:before="240" w:after="0" w:line="240" w:lineRule="auto"/>
        <w:ind w:firstLine="540"/>
        <w:jc w:val="both"/>
        <w:rPr>
          <w:rFonts w:ascii="Times New Roman" w:hAnsi="Times New Roman" w:cs="Times New Roman"/>
          <w:sz w:val="24"/>
          <w:szCs w:val="24"/>
        </w:rPr>
      </w:pPr>
      <w:r w:rsidRPr="00E701EB">
        <w:rPr>
          <w:rFonts w:ascii="Times New Roman" w:hAnsi="Times New Roman" w:cs="Times New Roman"/>
          <w:sz w:val="24"/>
          <w:szCs w:val="24"/>
        </w:rPr>
        <w:t>процентный доход (или иной аналогичный доход);</w:t>
      </w:r>
    </w:p>
    <w:p w:rsidR="00636A48" w:rsidRPr="00E701EB" w:rsidRDefault="00636A48" w:rsidP="00636A48">
      <w:pPr>
        <w:autoSpaceDE w:val="0"/>
        <w:autoSpaceDN w:val="0"/>
        <w:adjustRightInd w:val="0"/>
        <w:spacing w:before="240" w:after="0" w:line="240" w:lineRule="auto"/>
        <w:ind w:firstLine="540"/>
        <w:jc w:val="both"/>
        <w:rPr>
          <w:rFonts w:ascii="Times New Roman" w:hAnsi="Times New Roman" w:cs="Times New Roman"/>
          <w:sz w:val="24"/>
          <w:szCs w:val="24"/>
        </w:rPr>
      </w:pPr>
      <w:r w:rsidRPr="00E701EB">
        <w:rPr>
          <w:rFonts w:ascii="Times New Roman" w:hAnsi="Times New Roman" w:cs="Times New Roman"/>
          <w:sz w:val="24"/>
          <w:szCs w:val="24"/>
        </w:rPr>
        <w:t>доходы от сдачи в аренду или субаренду имущества;</w:t>
      </w:r>
    </w:p>
    <w:p w:rsidR="00636A48" w:rsidRPr="00E701EB" w:rsidRDefault="00636A48" w:rsidP="00636A48">
      <w:pPr>
        <w:autoSpaceDE w:val="0"/>
        <w:autoSpaceDN w:val="0"/>
        <w:adjustRightInd w:val="0"/>
        <w:spacing w:before="240" w:after="0" w:line="240" w:lineRule="auto"/>
        <w:ind w:firstLine="540"/>
        <w:jc w:val="both"/>
        <w:rPr>
          <w:rFonts w:ascii="Times New Roman" w:hAnsi="Times New Roman" w:cs="Times New Roman"/>
          <w:sz w:val="24"/>
          <w:szCs w:val="24"/>
        </w:rPr>
      </w:pPr>
      <w:r w:rsidRPr="00E701EB">
        <w:rPr>
          <w:rFonts w:ascii="Times New Roman" w:hAnsi="Times New Roman" w:cs="Times New Roman"/>
          <w:sz w:val="24"/>
          <w:szCs w:val="24"/>
        </w:rPr>
        <w:t>доходы от использования прав на объекты интеллектуальной собственности;</w:t>
      </w:r>
    </w:p>
    <w:p w:rsidR="00636A48" w:rsidRPr="00E701EB" w:rsidRDefault="00636A48" w:rsidP="00636A48">
      <w:pPr>
        <w:autoSpaceDE w:val="0"/>
        <w:autoSpaceDN w:val="0"/>
        <w:adjustRightInd w:val="0"/>
        <w:spacing w:before="240" w:after="0" w:line="240" w:lineRule="auto"/>
        <w:ind w:firstLine="540"/>
        <w:jc w:val="both"/>
        <w:rPr>
          <w:rFonts w:ascii="Times New Roman" w:hAnsi="Times New Roman" w:cs="Times New Roman"/>
          <w:sz w:val="24"/>
          <w:szCs w:val="24"/>
        </w:rPr>
      </w:pPr>
      <w:r w:rsidRPr="00E701EB">
        <w:rPr>
          <w:rFonts w:ascii="Times New Roman" w:hAnsi="Times New Roman" w:cs="Times New Roman"/>
          <w:sz w:val="24"/>
          <w:szCs w:val="24"/>
        </w:rPr>
        <w:t>периодические страховые выплаты (аннуитеты);</w:t>
      </w:r>
    </w:p>
    <w:p w:rsidR="00636A48" w:rsidRPr="00E701EB" w:rsidRDefault="00636A48" w:rsidP="00636A48">
      <w:pPr>
        <w:autoSpaceDE w:val="0"/>
        <w:autoSpaceDN w:val="0"/>
        <w:adjustRightInd w:val="0"/>
        <w:spacing w:before="240" w:after="0" w:line="240" w:lineRule="auto"/>
        <w:ind w:firstLine="540"/>
        <w:jc w:val="both"/>
        <w:rPr>
          <w:rFonts w:ascii="Times New Roman" w:hAnsi="Times New Roman" w:cs="Times New Roman"/>
          <w:sz w:val="24"/>
          <w:szCs w:val="24"/>
        </w:rPr>
      </w:pPr>
      <w:r w:rsidRPr="00E701EB">
        <w:rPr>
          <w:rFonts w:ascii="Times New Roman" w:hAnsi="Times New Roman" w:cs="Times New Roman"/>
          <w:sz w:val="24"/>
          <w:szCs w:val="24"/>
        </w:rPr>
        <w:t>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 в результате осуществления основной деятельности);</w:t>
      </w:r>
    </w:p>
    <w:p w:rsidR="00636A48" w:rsidRPr="00E701EB" w:rsidRDefault="00636A48" w:rsidP="00636A48">
      <w:pPr>
        <w:autoSpaceDE w:val="0"/>
        <w:autoSpaceDN w:val="0"/>
        <w:adjustRightInd w:val="0"/>
        <w:spacing w:before="240" w:after="0" w:line="240" w:lineRule="auto"/>
        <w:ind w:firstLine="540"/>
        <w:jc w:val="both"/>
        <w:rPr>
          <w:rFonts w:ascii="Times New Roman" w:hAnsi="Times New Roman" w:cs="Times New Roman"/>
          <w:sz w:val="24"/>
          <w:szCs w:val="24"/>
        </w:rPr>
      </w:pPr>
      <w:r w:rsidRPr="00E701EB">
        <w:rPr>
          <w:rFonts w:ascii="Times New Roman" w:hAnsi="Times New Roman" w:cs="Times New Roman"/>
          <w:sz w:val="24"/>
          <w:szCs w:val="24"/>
        </w:rPr>
        <w:t>превышение доходов от операций с иностранной валютой (положительные курсовые разницы) над расходами от операций с иностранной валютой (отрицательные курсовые разницы);</w:t>
      </w:r>
    </w:p>
    <w:p w:rsidR="00636A48" w:rsidRPr="00E701EB" w:rsidRDefault="00636A48" w:rsidP="00636A48">
      <w:pPr>
        <w:autoSpaceDE w:val="0"/>
        <w:autoSpaceDN w:val="0"/>
        <w:adjustRightInd w:val="0"/>
        <w:spacing w:before="240" w:after="0" w:line="240" w:lineRule="auto"/>
        <w:ind w:firstLine="540"/>
        <w:jc w:val="both"/>
        <w:rPr>
          <w:rFonts w:ascii="Times New Roman" w:hAnsi="Times New Roman" w:cs="Times New Roman"/>
          <w:sz w:val="24"/>
          <w:szCs w:val="24"/>
        </w:rPr>
      </w:pPr>
      <w:r w:rsidRPr="00E701EB">
        <w:rPr>
          <w:rFonts w:ascii="Times New Roman" w:hAnsi="Times New Roman" w:cs="Times New Roman"/>
          <w:sz w:val="24"/>
          <w:szCs w:val="24"/>
        </w:rPr>
        <w:t>доходы, полученные в рамках договора добровольного страхования жизни;</w:t>
      </w:r>
    </w:p>
    <w:p w:rsidR="00636A48" w:rsidRPr="00E701EB" w:rsidRDefault="00636A48" w:rsidP="00636A48">
      <w:pPr>
        <w:autoSpaceDE w:val="0"/>
        <w:autoSpaceDN w:val="0"/>
        <w:adjustRightInd w:val="0"/>
        <w:spacing w:before="240" w:after="0" w:line="240" w:lineRule="auto"/>
        <w:ind w:firstLine="540"/>
        <w:jc w:val="both"/>
        <w:rPr>
          <w:rFonts w:ascii="Times New Roman" w:hAnsi="Times New Roman" w:cs="Times New Roman"/>
          <w:sz w:val="24"/>
          <w:szCs w:val="24"/>
        </w:rPr>
      </w:pPr>
      <w:r w:rsidRPr="00E701EB">
        <w:rPr>
          <w:rFonts w:ascii="Times New Roman" w:hAnsi="Times New Roman" w:cs="Times New Roman"/>
          <w:sz w:val="24"/>
          <w:szCs w:val="24"/>
        </w:rPr>
        <w:t>иные доходы, аналогичные доходам, указанным в настоящем пункте.</w:t>
      </w:r>
    </w:p>
    <w:p w:rsidR="00636A48" w:rsidRPr="00E701EB" w:rsidRDefault="00636A48" w:rsidP="00636A48">
      <w:pPr>
        <w:autoSpaceDE w:val="0"/>
        <w:autoSpaceDN w:val="0"/>
        <w:adjustRightInd w:val="0"/>
        <w:spacing w:before="240" w:after="0" w:line="240" w:lineRule="auto"/>
        <w:ind w:firstLine="540"/>
        <w:jc w:val="both"/>
        <w:rPr>
          <w:rFonts w:ascii="Times New Roman" w:hAnsi="Times New Roman" w:cs="Times New Roman"/>
          <w:sz w:val="24"/>
          <w:szCs w:val="24"/>
        </w:rPr>
      </w:pPr>
      <w:r w:rsidRPr="00E701EB">
        <w:rPr>
          <w:rFonts w:ascii="Times New Roman" w:hAnsi="Times New Roman" w:cs="Times New Roman"/>
          <w:sz w:val="24"/>
          <w:szCs w:val="24"/>
        </w:rPr>
        <w:t xml:space="preserve">2. Доходы, не указанные в </w:t>
      </w:r>
      <w:hyperlink w:anchor="Par19" w:history="1">
        <w:r w:rsidRPr="00E701EB">
          <w:rPr>
            <w:rFonts w:ascii="Times New Roman" w:hAnsi="Times New Roman" w:cs="Times New Roman"/>
            <w:sz w:val="24"/>
            <w:szCs w:val="24"/>
          </w:rPr>
          <w:t>подпункте "б" пункта 1</w:t>
        </w:r>
      </w:hyperlink>
      <w:r w:rsidRPr="00E701EB">
        <w:rPr>
          <w:rFonts w:ascii="Times New Roman" w:hAnsi="Times New Roman" w:cs="Times New Roman"/>
          <w:sz w:val="24"/>
          <w:szCs w:val="24"/>
        </w:rPr>
        <w:t xml:space="preserve"> настоящего Приложения, признаются доходами от активной деятельности.</w:t>
      </w:r>
    </w:p>
    <w:p w:rsidR="00636A48" w:rsidRPr="00E701EB" w:rsidRDefault="00636A48">
      <w:pPr>
        <w:rPr>
          <w:rFonts w:ascii="Times New Roman" w:hAnsi="Times New Roman" w:cs="Times New Roman"/>
          <w:sz w:val="24"/>
          <w:szCs w:val="24"/>
        </w:rPr>
      </w:pPr>
    </w:p>
    <w:sectPr w:rsidR="00636A48" w:rsidRPr="00E70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01968"/>
    <w:multiLevelType w:val="hybridMultilevel"/>
    <w:tmpl w:val="8F68315E"/>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A48"/>
    <w:rsid w:val="00636A48"/>
    <w:rsid w:val="00A81B97"/>
    <w:rsid w:val="00C612BF"/>
    <w:rsid w:val="00E70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0EC0E5-66C0-4A20-993F-9CB3B08F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6A48"/>
    <w:pPr>
      <w:ind w:left="720"/>
      <w:contextualSpacing/>
    </w:pPr>
  </w:style>
  <w:style w:type="table" w:styleId="a4">
    <w:name w:val="Table Grid"/>
    <w:basedOn w:val="a1"/>
    <w:uiPriority w:val="59"/>
    <w:unhideWhenUsed/>
    <w:rsid w:val="00A81B9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625</Words>
  <Characters>3569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Поминова Елена Ивановна</dc:creator>
  <cp:keywords/>
  <dc:description/>
  <cp:lastModifiedBy>Поминова Елена Ивановна</cp:lastModifiedBy>
  <cp:revision>2</cp:revision>
  <dcterms:created xsi:type="dcterms:W3CDTF">2021-01-25T07:37:00Z</dcterms:created>
  <dcterms:modified xsi:type="dcterms:W3CDTF">2021-01-28T08:53:00Z</dcterms:modified>
</cp:coreProperties>
</file>